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B3E6" w14:textId="0138ACF2" w:rsidR="00D6517A" w:rsidRDefault="009B6A87" w:rsidP="009B6A87">
      <w:r>
        <w:t xml:space="preserve">In the recently released Department of Elementary and Secondary Education’s Guidance on In-Person Learning and Student Learning Time Requirements (dated 3/9/2021), DESE updated the face mask guidance to require masks at all grade levels.  As a result, MASC has updated </w:t>
      </w:r>
      <w:r w:rsidR="003A7F78">
        <w:t xml:space="preserve">the </w:t>
      </w:r>
      <w:r>
        <w:t xml:space="preserve">model Face Coverings Policy (EBCFA) to remove the exemption for students Grade 1 and </w:t>
      </w:r>
      <w:r w:rsidR="00FA4647">
        <w:t>below</w:t>
      </w:r>
      <w:r w:rsidR="003A7F78">
        <w:t>,</w:t>
      </w:r>
      <w:r>
        <w:t xml:space="preserve"> and update the reference section.  The updated policy </w:t>
      </w:r>
      <w:r w:rsidR="00E90050">
        <w:t xml:space="preserve">(with track changes) </w:t>
      </w:r>
      <w:r>
        <w:t>can be found here</w:t>
      </w:r>
      <w:r w:rsidR="005B46AB">
        <w:t>.  This</w:t>
      </w:r>
      <w:r w:rsidR="00E90050">
        <w:t xml:space="preserve"> policy is also </w:t>
      </w:r>
      <w:r>
        <w:t>being updated in our online reference manual.</w:t>
      </w:r>
    </w:p>
    <w:sectPr w:rsidR="00D6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87"/>
    <w:rsid w:val="003A7F78"/>
    <w:rsid w:val="005B46AB"/>
    <w:rsid w:val="00721300"/>
    <w:rsid w:val="009B6A87"/>
    <w:rsid w:val="00D6517A"/>
    <w:rsid w:val="00E90050"/>
    <w:rsid w:val="00F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9118"/>
  <w15:chartTrackingRefBased/>
  <w15:docId w15:val="{094E8BB6-5084-44AC-9F40-EF95DD2A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Martin</dc:creator>
  <cp:keywords/>
  <dc:description/>
  <cp:lastModifiedBy>Sam Cheesman</cp:lastModifiedBy>
  <cp:revision>2</cp:revision>
  <dcterms:created xsi:type="dcterms:W3CDTF">2021-03-17T20:00:00Z</dcterms:created>
  <dcterms:modified xsi:type="dcterms:W3CDTF">2021-03-17T20:00:00Z</dcterms:modified>
</cp:coreProperties>
</file>