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65A" w:rsidRPr="00870DA6" w:rsidRDefault="0036265A" w:rsidP="0036265A">
      <w:pPr>
        <w:widowControl w:val="0"/>
        <w:spacing w:line="240" w:lineRule="exact"/>
        <w:jc w:val="right"/>
      </w:pPr>
      <w:bookmarkStart w:id="0" w:name="_GoBack"/>
      <w:bookmarkEnd w:id="0"/>
      <w:r w:rsidRPr="00870DA6">
        <w:rPr>
          <w:u w:val="single"/>
        </w:rPr>
        <w:t>File</w:t>
      </w:r>
      <w:r w:rsidRPr="00870DA6">
        <w:t>: JLCC</w:t>
      </w:r>
    </w:p>
    <w:p w:rsidR="0036265A" w:rsidRPr="00870DA6" w:rsidRDefault="0036265A" w:rsidP="0036265A">
      <w:pPr>
        <w:widowControl w:val="0"/>
        <w:spacing w:line="240" w:lineRule="exact"/>
        <w:jc w:val="both"/>
      </w:pPr>
    </w:p>
    <w:p w:rsidR="0036265A" w:rsidRPr="00870DA6" w:rsidRDefault="0036265A" w:rsidP="0036265A">
      <w:pPr>
        <w:keepNext/>
        <w:widowControl w:val="0"/>
        <w:spacing w:line="240" w:lineRule="exact"/>
        <w:jc w:val="center"/>
        <w:outlineLvl w:val="0"/>
        <w:rPr>
          <w:b/>
        </w:rPr>
      </w:pPr>
      <w:r w:rsidRPr="00870DA6">
        <w:rPr>
          <w:b/>
        </w:rPr>
        <w:t>COMMUNICABLE DISEASES</w:t>
      </w:r>
    </w:p>
    <w:p w:rsidR="0036265A" w:rsidRPr="00870DA6" w:rsidRDefault="0036265A" w:rsidP="0036265A">
      <w:pPr>
        <w:widowControl w:val="0"/>
        <w:spacing w:line="240" w:lineRule="exact"/>
        <w:jc w:val="both"/>
      </w:pPr>
    </w:p>
    <w:p w:rsidR="0036265A" w:rsidRPr="00870DA6" w:rsidRDefault="0036265A" w:rsidP="0036265A">
      <w:pPr>
        <w:widowControl w:val="0"/>
        <w:spacing w:line="240" w:lineRule="exact"/>
        <w:jc w:val="both"/>
      </w:pPr>
    </w:p>
    <w:p w:rsidR="0036265A" w:rsidRPr="00870DA6" w:rsidRDefault="0036265A" w:rsidP="0036265A">
      <w:pPr>
        <w:widowControl w:val="0"/>
        <w:spacing w:line="240" w:lineRule="exact"/>
        <w:jc w:val="both"/>
      </w:pPr>
      <w:r w:rsidRPr="00870DA6">
        <w:t xml:space="preserve">The District is required to provide educational services to all school age children who reside within its boundaries.  By law, however, admission to school may be denied to any child diagnosed as having a disease whereby attendance could be harmful to the welfare of other students and staff, subject to the District's responsibilities to </w:t>
      </w:r>
      <w:r w:rsidR="00532474">
        <w:t>students with disabilities</w:t>
      </w:r>
      <w:r w:rsidRPr="00870DA6">
        <w:t xml:space="preserve"> under the law.</w:t>
      </w:r>
    </w:p>
    <w:p w:rsidR="0036265A" w:rsidRPr="00870DA6" w:rsidRDefault="0036265A" w:rsidP="0036265A">
      <w:pPr>
        <w:widowControl w:val="0"/>
        <w:spacing w:line="240" w:lineRule="exact"/>
        <w:jc w:val="both"/>
      </w:pPr>
    </w:p>
    <w:p w:rsidR="0036265A" w:rsidRDefault="0036265A" w:rsidP="0036265A">
      <w:pPr>
        <w:widowControl w:val="0"/>
        <w:spacing w:line="240" w:lineRule="exact"/>
        <w:jc w:val="both"/>
      </w:pPr>
      <w:r w:rsidRPr="00870DA6">
        <w:t>The School Committee recognizes that communicable diseases which may afflict students range from common childhood diseases, acute and short-term in nature, to chronic, life-threatening diseases</w:t>
      </w:r>
      <w:r>
        <w:t>.</w:t>
      </w:r>
      <w:r w:rsidRPr="00870DA6">
        <w:t xml:space="preserve"> </w:t>
      </w:r>
    </w:p>
    <w:p w:rsidR="0036265A" w:rsidRPr="00870DA6" w:rsidRDefault="0036265A" w:rsidP="0036265A">
      <w:pPr>
        <w:widowControl w:val="0"/>
        <w:spacing w:line="240" w:lineRule="exact"/>
        <w:jc w:val="both"/>
      </w:pPr>
    </w:p>
    <w:p w:rsidR="0036265A" w:rsidRPr="00870DA6" w:rsidRDefault="0036265A" w:rsidP="0036265A">
      <w:pPr>
        <w:widowControl w:val="0"/>
        <w:spacing w:line="240" w:lineRule="exact"/>
        <w:jc w:val="both"/>
      </w:pPr>
      <w:r w:rsidRPr="00870DA6">
        <w:t>Management of common communicable diseases shall be in accordance with Massachusetts Department of Health guidelines.  A student who exhibits symptoms of a communicable disease may be temporarily excluded from school attendance.  The District reserves the right to require a physician's statement authorizing the student's return to school.</w:t>
      </w:r>
    </w:p>
    <w:p w:rsidR="0036265A" w:rsidRPr="00870DA6" w:rsidRDefault="0036265A" w:rsidP="0036265A">
      <w:pPr>
        <w:widowControl w:val="0"/>
        <w:spacing w:line="240" w:lineRule="exact"/>
        <w:jc w:val="both"/>
      </w:pPr>
    </w:p>
    <w:p w:rsidR="0036265A" w:rsidRPr="00870DA6" w:rsidRDefault="0036265A" w:rsidP="0036265A">
      <w:pPr>
        <w:widowControl w:val="0"/>
        <w:spacing w:line="240" w:lineRule="exact"/>
        <w:jc w:val="both"/>
      </w:pPr>
      <w:r w:rsidRPr="00870DA6">
        <w:t>The educational placement of a student who is medically diagnosed as having a life-threatening communicable disease shall be determined on an individual basis in accordance with this policy and accompanying administrative procedures.  Decisions about the proper educational placement shall be based on the student's behavior, neurological development, and physical condition; the expected type of interaction with others in school setting; and the susceptibility to other diseases and the likelihood of presenting risks to others.  A regular review of the placement decision shall be conducted to assess changes in the student's physical condition, or based on new information or research that may warrant a change in a student's placement.</w:t>
      </w:r>
    </w:p>
    <w:p w:rsidR="0036265A" w:rsidRPr="00870DA6" w:rsidRDefault="0036265A" w:rsidP="0036265A">
      <w:pPr>
        <w:widowControl w:val="0"/>
        <w:spacing w:line="240" w:lineRule="exact"/>
        <w:jc w:val="both"/>
      </w:pPr>
    </w:p>
    <w:p w:rsidR="0036265A" w:rsidRPr="00870DA6" w:rsidRDefault="0036265A" w:rsidP="0036265A">
      <w:pPr>
        <w:widowControl w:val="0"/>
        <w:spacing w:line="240" w:lineRule="exact"/>
        <w:jc w:val="both"/>
      </w:pPr>
      <w:r w:rsidRPr="00870DA6">
        <w:t>In the event a student with a life-threatening communicable disease qualifies for services as a handicapped child under state and federal law, the procedures for determining the appropriate educational placement in the least restrictive environment shall be used in lieu of the procedures designated above.</w:t>
      </w:r>
    </w:p>
    <w:p w:rsidR="0036265A" w:rsidRPr="00870DA6" w:rsidRDefault="0036265A" w:rsidP="0036265A">
      <w:pPr>
        <w:widowControl w:val="0"/>
        <w:spacing w:line="240" w:lineRule="exact"/>
        <w:jc w:val="both"/>
      </w:pPr>
    </w:p>
    <w:p w:rsidR="0036265A" w:rsidRPr="00870DA6" w:rsidRDefault="0036265A" w:rsidP="0036265A">
      <w:pPr>
        <w:widowControl w:val="0"/>
        <w:spacing w:line="240" w:lineRule="exact"/>
        <w:jc w:val="both"/>
      </w:pPr>
      <w:r w:rsidRPr="00870DA6">
        <w:t>Neither this policy nor the placement of a student in any particular program shall preclude the administration from taking any temporary actions including removal of a student from the classroom as deemed necessary to protect the health, safety, and welfare of the student, staff, and others.</w:t>
      </w:r>
    </w:p>
    <w:p w:rsidR="0036265A" w:rsidRPr="00870DA6" w:rsidRDefault="0036265A" w:rsidP="0036265A">
      <w:pPr>
        <w:widowControl w:val="0"/>
        <w:spacing w:line="240" w:lineRule="exact"/>
        <w:jc w:val="both"/>
      </w:pPr>
    </w:p>
    <w:p w:rsidR="0036265A" w:rsidRPr="00870DA6" w:rsidRDefault="0036265A" w:rsidP="0036265A">
      <w:pPr>
        <w:widowControl w:val="0"/>
        <w:spacing w:line="240" w:lineRule="exact"/>
        <w:jc w:val="both"/>
      </w:pPr>
      <w:r w:rsidRPr="00870DA6">
        <w:t>In all proceedings related to this policy, the District shall respect the student's right to privacy.  Only those persons with a direct need to know shall be informed of the specific nature of the student's condition.  The determination of those who need to know shall be made by the Superintendent.</w:t>
      </w:r>
    </w:p>
    <w:p w:rsidR="0036265A" w:rsidRPr="00870DA6" w:rsidRDefault="0036265A" w:rsidP="0036265A">
      <w:pPr>
        <w:widowControl w:val="0"/>
        <w:spacing w:line="240" w:lineRule="exact"/>
        <w:jc w:val="both"/>
      </w:pPr>
    </w:p>
    <w:p w:rsidR="0036265A" w:rsidRPr="00870DA6" w:rsidRDefault="0036265A" w:rsidP="0036265A">
      <w:pPr>
        <w:widowControl w:val="0"/>
        <w:spacing w:line="240" w:lineRule="exact"/>
        <w:jc w:val="both"/>
      </w:pPr>
    </w:p>
    <w:p w:rsidR="0036265A" w:rsidRPr="00870DA6" w:rsidRDefault="0036265A" w:rsidP="0036265A">
      <w:pPr>
        <w:widowControl w:val="0"/>
        <w:spacing w:line="240" w:lineRule="exact"/>
        <w:jc w:val="both"/>
      </w:pPr>
      <w:r w:rsidRPr="00870DA6">
        <w:t>SOURCE: MASC</w:t>
      </w:r>
      <w:r>
        <w:t xml:space="preserve"> </w:t>
      </w:r>
      <w:r w:rsidR="00532474">
        <w:t>February 2019</w:t>
      </w:r>
    </w:p>
    <w:p w:rsidR="0036265A" w:rsidRPr="00870DA6" w:rsidRDefault="0036265A" w:rsidP="0036265A">
      <w:pPr>
        <w:widowControl w:val="0"/>
        <w:spacing w:line="240" w:lineRule="exact"/>
        <w:jc w:val="both"/>
      </w:pPr>
    </w:p>
    <w:p w:rsidR="0036265A" w:rsidRPr="00870DA6" w:rsidRDefault="0036265A" w:rsidP="0036265A">
      <w:pPr>
        <w:widowControl w:val="0"/>
        <w:spacing w:line="240" w:lineRule="exact"/>
        <w:jc w:val="both"/>
      </w:pPr>
      <w:r w:rsidRPr="00870DA6">
        <w:t>LEGAL REF.:</w:t>
      </w:r>
      <w:r w:rsidRPr="00870DA6">
        <w:tab/>
      </w:r>
      <w:r w:rsidRPr="00870DA6">
        <w:tab/>
        <w:t>M.G.L. 71:55</w:t>
      </w:r>
    </w:p>
    <w:p w:rsidR="00E878C1" w:rsidRPr="006A7C85" w:rsidRDefault="00E878C1" w:rsidP="00FA0552">
      <w:pPr>
        <w:spacing w:line="240" w:lineRule="exact"/>
        <w:jc w:val="right"/>
      </w:pPr>
    </w:p>
    <w:sectPr w:rsidR="00E878C1" w:rsidRPr="006A7C85" w:rsidSect="00FB5B10">
      <w:pgSz w:w="12240" w:h="15840"/>
      <w:pgMar w:top="1440" w:right="720" w:bottom="72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E8E" w:rsidRDefault="00C73E8E" w:rsidP="00FB5B10">
      <w:r>
        <w:separator/>
      </w:r>
    </w:p>
  </w:endnote>
  <w:endnote w:type="continuationSeparator" w:id="0">
    <w:p w:rsidR="00C73E8E" w:rsidRDefault="00C73E8E" w:rsidP="00FB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E8E" w:rsidRDefault="00C73E8E" w:rsidP="00FB5B10">
      <w:r>
        <w:separator/>
      </w:r>
    </w:p>
  </w:footnote>
  <w:footnote w:type="continuationSeparator" w:id="0">
    <w:p w:rsidR="00C73E8E" w:rsidRDefault="00C73E8E" w:rsidP="00FB5B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2FF4"/>
    <w:multiLevelType w:val="hybridMultilevel"/>
    <w:tmpl w:val="E5A0B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A348C"/>
    <w:multiLevelType w:val="hybridMultilevel"/>
    <w:tmpl w:val="2EF835B8"/>
    <w:lvl w:ilvl="0" w:tplc="992EECC6">
      <w:start w:val="1"/>
      <w:numFmt w:val="decimal"/>
      <w:lvlText w:val="%1."/>
      <w:lvlJc w:val="left"/>
      <w:pPr>
        <w:tabs>
          <w:tab w:val="num" w:pos="720"/>
        </w:tabs>
        <w:ind w:left="720" w:hanging="360"/>
      </w:pPr>
      <w:rPr>
        <w:b/>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840A78"/>
    <w:multiLevelType w:val="hybridMultilevel"/>
    <w:tmpl w:val="F60E2E1E"/>
    <w:lvl w:ilvl="0" w:tplc="0409000F">
      <w:start w:val="1"/>
      <w:numFmt w:val="decimal"/>
      <w:lvlText w:val="%1."/>
      <w:lvlJc w:val="left"/>
      <w:pPr>
        <w:tabs>
          <w:tab w:val="num" w:pos="360"/>
        </w:tabs>
        <w:ind w:left="360" w:hanging="360"/>
      </w:pPr>
      <w:rPr>
        <w:rFonts w:hint="default"/>
        <w:b/>
      </w:rPr>
    </w:lvl>
    <w:lvl w:ilvl="1" w:tplc="04090015">
      <w:start w:val="1"/>
      <w:numFmt w:val="upperLetter"/>
      <w:lvlText w:val="%2."/>
      <w:lvlJc w:val="left"/>
      <w:pPr>
        <w:tabs>
          <w:tab w:val="num" w:pos="360"/>
        </w:tabs>
        <w:ind w:left="360" w:hanging="360"/>
      </w:pPr>
      <w:rPr>
        <w:rFonts w:hint="default"/>
        <w:b/>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A9F1EDD"/>
    <w:multiLevelType w:val="hybridMultilevel"/>
    <w:tmpl w:val="8BD4E172"/>
    <w:lvl w:ilvl="0" w:tplc="FA94A6E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46AB7"/>
    <w:multiLevelType w:val="hybridMultilevel"/>
    <w:tmpl w:val="09D446C4"/>
    <w:lvl w:ilvl="0" w:tplc="7BD87CC2">
      <w:start w:val="1"/>
      <w:numFmt w:val="decimal"/>
      <w:lvlText w:val="%1."/>
      <w:lvlJc w:val="left"/>
      <w:pPr>
        <w:tabs>
          <w:tab w:val="num" w:pos="720"/>
        </w:tabs>
        <w:ind w:left="720" w:hanging="360"/>
      </w:pPr>
      <w:rPr>
        <w:rFonts w:hint="default"/>
        <w:b/>
      </w:rPr>
    </w:lvl>
    <w:lvl w:ilvl="1" w:tplc="04090015">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150102"/>
    <w:multiLevelType w:val="hybridMultilevel"/>
    <w:tmpl w:val="F28C7B52"/>
    <w:lvl w:ilvl="0" w:tplc="8318C8FC">
      <w:start w:val="1"/>
      <w:numFmt w:val="upperLetter"/>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16C0EFB"/>
    <w:multiLevelType w:val="hybridMultilevel"/>
    <w:tmpl w:val="E1E4A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817CE"/>
    <w:multiLevelType w:val="hybridMultilevel"/>
    <w:tmpl w:val="C1C4F61C"/>
    <w:lvl w:ilvl="0" w:tplc="992EECC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1D025C"/>
    <w:multiLevelType w:val="hybridMultilevel"/>
    <w:tmpl w:val="5B1EF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17D0A"/>
    <w:multiLevelType w:val="hybridMultilevel"/>
    <w:tmpl w:val="4AD8D94A"/>
    <w:lvl w:ilvl="0" w:tplc="94528FC2">
      <w:start w:val="1"/>
      <w:numFmt w:val="decimal"/>
      <w:lvlText w:val="%1."/>
      <w:lvlJc w:val="left"/>
      <w:pPr>
        <w:ind w:left="720" w:hanging="360"/>
      </w:pPr>
      <w:rPr>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642266"/>
    <w:multiLevelType w:val="hybridMultilevel"/>
    <w:tmpl w:val="CF080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973048"/>
    <w:multiLevelType w:val="multilevel"/>
    <w:tmpl w:val="D7881DE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15:restartNumberingAfterBreak="0">
    <w:nsid w:val="1C743CCE"/>
    <w:multiLevelType w:val="hybridMultilevel"/>
    <w:tmpl w:val="B4548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177F14"/>
    <w:multiLevelType w:val="hybridMultilevel"/>
    <w:tmpl w:val="CB762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F0790F"/>
    <w:multiLevelType w:val="hybridMultilevel"/>
    <w:tmpl w:val="C10A5670"/>
    <w:lvl w:ilvl="0" w:tplc="1FC07AC4">
      <w:start w:val="1"/>
      <w:numFmt w:val="upperLetter"/>
      <w:lvlText w:val="%1."/>
      <w:lvlJc w:val="left"/>
      <w:pPr>
        <w:tabs>
          <w:tab w:val="num" w:pos="1440"/>
        </w:tabs>
        <w:ind w:left="1440" w:hanging="360"/>
      </w:pPr>
      <w:rPr>
        <w:b/>
      </w:rPr>
    </w:lvl>
    <w:lvl w:ilvl="1" w:tplc="04090015">
      <w:start w:val="1"/>
      <w:numFmt w:val="upp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0046AF6"/>
    <w:multiLevelType w:val="hybridMultilevel"/>
    <w:tmpl w:val="4022D52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100193"/>
    <w:multiLevelType w:val="multilevel"/>
    <w:tmpl w:val="386ACD1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15:restartNumberingAfterBreak="0">
    <w:nsid w:val="23E24751"/>
    <w:multiLevelType w:val="hybridMultilevel"/>
    <w:tmpl w:val="586C8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C7253"/>
    <w:multiLevelType w:val="hybridMultilevel"/>
    <w:tmpl w:val="53DC9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4C69B3"/>
    <w:multiLevelType w:val="hybridMultilevel"/>
    <w:tmpl w:val="87485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A774EB"/>
    <w:multiLevelType w:val="hybridMultilevel"/>
    <w:tmpl w:val="4134E274"/>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3B26502C"/>
    <w:multiLevelType w:val="multilevel"/>
    <w:tmpl w:val="CE2C279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15:restartNumberingAfterBreak="0">
    <w:nsid w:val="3C265060"/>
    <w:multiLevelType w:val="multilevel"/>
    <w:tmpl w:val="6570D6FC"/>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3CB8227A"/>
    <w:multiLevelType w:val="hybridMultilevel"/>
    <w:tmpl w:val="AEFC7F36"/>
    <w:lvl w:ilvl="0" w:tplc="992EECC6">
      <w:start w:val="1"/>
      <w:numFmt w:val="decimal"/>
      <w:lvlText w:val="%1."/>
      <w:lvlJc w:val="left"/>
      <w:pPr>
        <w:tabs>
          <w:tab w:val="num" w:pos="720"/>
        </w:tabs>
        <w:ind w:left="720" w:hanging="360"/>
      </w:pPr>
      <w:rPr>
        <w:rFonts w:hint="default"/>
        <w:b/>
      </w:rPr>
    </w:lvl>
    <w:lvl w:ilvl="1" w:tplc="04090015">
      <w:start w:val="1"/>
      <w:numFmt w:val="upp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DF47DF"/>
    <w:multiLevelType w:val="hybridMultilevel"/>
    <w:tmpl w:val="D9E23A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3F6E82"/>
    <w:multiLevelType w:val="hybridMultilevel"/>
    <w:tmpl w:val="64CA3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5036AD"/>
    <w:multiLevelType w:val="hybridMultilevel"/>
    <w:tmpl w:val="740EB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B417F2"/>
    <w:multiLevelType w:val="hybridMultilevel"/>
    <w:tmpl w:val="95C66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743330"/>
    <w:multiLevelType w:val="hybridMultilevel"/>
    <w:tmpl w:val="67129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966258"/>
    <w:multiLevelType w:val="hybridMultilevel"/>
    <w:tmpl w:val="434AC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1130CC"/>
    <w:multiLevelType w:val="hybridMultilevel"/>
    <w:tmpl w:val="61C41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AE3F2A"/>
    <w:multiLevelType w:val="hybridMultilevel"/>
    <w:tmpl w:val="B330AD92"/>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F8266E"/>
    <w:multiLevelType w:val="multilevel"/>
    <w:tmpl w:val="20A2310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3" w15:restartNumberingAfterBreak="0">
    <w:nsid w:val="6DD012AE"/>
    <w:multiLevelType w:val="hybridMultilevel"/>
    <w:tmpl w:val="93327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FA7116"/>
    <w:multiLevelType w:val="hybridMultilevel"/>
    <w:tmpl w:val="5D9CC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D31A4B"/>
    <w:multiLevelType w:val="hybridMultilevel"/>
    <w:tmpl w:val="9FB8E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1A538F"/>
    <w:multiLevelType w:val="hybridMultilevel"/>
    <w:tmpl w:val="D40C9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EB21C4"/>
    <w:multiLevelType w:val="hybridMultilevel"/>
    <w:tmpl w:val="3BA812DA"/>
    <w:lvl w:ilvl="0" w:tplc="0409000F">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F943793"/>
    <w:multiLevelType w:val="hybridMultilevel"/>
    <w:tmpl w:val="8408A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5"/>
  </w:num>
  <w:num w:numId="3">
    <w:abstractNumId w:val="29"/>
  </w:num>
  <w:num w:numId="4">
    <w:abstractNumId w:val="0"/>
  </w:num>
  <w:num w:numId="5">
    <w:abstractNumId w:val="38"/>
  </w:num>
  <w:num w:numId="6">
    <w:abstractNumId w:val="28"/>
  </w:num>
  <w:num w:numId="7">
    <w:abstractNumId w:val="33"/>
  </w:num>
  <w:num w:numId="8">
    <w:abstractNumId w:val="10"/>
  </w:num>
  <w:num w:numId="9">
    <w:abstractNumId w:val="12"/>
  </w:num>
  <w:num w:numId="10">
    <w:abstractNumId w:val="13"/>
  </w:num>
  <w:num w:numId="11">
    <w:abstractNumId w:val="8"/>
  </w:num>
  <w:num w:numId="12">
    <w:abstractNumId w:val="17"/>
  </w:num>
  <w:num w:numId="13">
    <w:abstractNumId w:val="26"/>
  </w:num>
  <w:num w:numId="14">
    <w:abstractNumId w:val="30"/>
  </w:num>
  <w:num w:numId="15">
    <w:abstractNumId w:val="19"/>
  </w:num>
  <w:num w:numId="16">
    <w:abstractNumId w:val="34"/>
  </w:num>
  <w:num w:numId="17">
    <w:abstractNumId w:val="36"/>
  </w:num>
  <w:num w:numId="18">
    <w:abstractNumId w:val="15"/>
  </w:num>
  <w:num w:numId="19">
    <w:abstractNumId w:val="27"/>
  </w:num>
  <w:num w:numId="20">
    <w:abstractNumId w:val="18"/>
  </w:num>
  <w:num w:numId="21">
    <w:abstractNumId w:val="4"/>
  </w:num>
  <w:num w:numId="22">
    <w:abstractNumId w:val="24"/>
  </w:num>
  <w:num w:numId="23">
    <w:abstractNumId w:val="20"/>
  </w:num>
  <w:num w:numId="24">
    <w:abstractNumId w:val="5"/>
  </w:num>
  <w:num w:numId="25">
    <w:abstractNumId w:val="31"/>
  </w:num>
  <w:num w:numId="26">
    <w:abstractNumId w:val="2"/>
  </w:num>
  <w:num w:numId="27">
    <w:abstractNumId w:val="14"/>
  </w:num>
  <w:num w:numId="28">
    <w:abstractNumId w:val="6"/>
  </w:num>
  <w:num w:numId="29">
    <w:abstractNumId w:val="9"/>
  </w:num>
  <w:num w:numId="30">
    <w:abstractNumId w:val="37"/>
  </w:num>
  <w:num w:numId="31">
    <w:abstractNumId w:val="1"/>
  </w:num>
  <w:num w:numId="32">
    <w:abstractNumId w:val="23"/>
  </w:num>
  <w:num w:numId="33">
    <w:abstractNumId w:val="7"/>
  </w:num>
  <w:num w:numId="34">
    <w:abstractNumId w:val="32"/>
  </w:num>
  <w:num w:numId="35">
    <w:abstractNumId w:val="22"/>
  </w:num>
  <w:num w:numId="36">
    <w:abstractNumId w:val="16"/>
  </w:num>
  <w:num w:numId="37">
    <w:abstractNumId w:val="21"/>
  </w:num>
  <w:num w:numId="38">
    <w:abstractNumId w:val="11"/>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8B"/>
    <w:rsid w:val="00025E92"/>
    <w:rsid w:val="00046ABC"/>
    <w:rsid w:val="00086E1C"/>
    <w:rsid w:val="000F0684"/>
    <w:rsid w:val="001212DB"/>
    <w:rsid w:val="00127B07"/>
    <w:rsid w:val="00150092"/>
    <w:rsid w:val="0019076F"/>
    <w:rsid w:val="001F365B"/>
    <w:rsid w:val="00206222"/>
    <w:rsid w:val="0028638B"/>
    <w:rsid w:val="002A5799"/>
    <w:rsid w:val="0036265A"/>
    <w:rsid w:val="003933CE"/>
    <w:rsid w:val="003D5163"/>
    <w:rsid w:val="003E2DA4"/>
    <w:rsid w:val="0049351D"/>
    <w:rsid w:val="004D1609"/>
    <w:rsid w:val="004F2CE2"/>
    <w:rsid w:val="00516C8B"/>
    <w:rsid w:val="00532474"/>
    <w:rsid w:val="00536E35"/>
    <w:rsid w:val="0054745C"/>
    <w:rsid w:val="00560EFD"/>
    <w:rsid w:val="00561030"/>
    <w:rsid w:val="005854D0"/>
    <w:rsid w:val="005907DA"/>
    <w:rsid w:val="006512EC"/>
    <w:rsid w:val="00670773"/>
    <w:rsid w:val="00671F69"/>
    <w:rsid w:val="006A2FFC"/>
    <w:rsid w:val="006A7C85"/>
    <w:rsid w:val="0078775D"/>
    <w:rsid w:val="0087035D"/>
    <w:rsid w:val="008D6E09"/>
    <w:rsid w:val="008F4C6B"/>
    <w:rsid w:val="009207A8"/>
    <w:rsid w:val="00923826"/>
    <w:rsid w:val="00940B43"/>
    <w:rsid w:val="009C5CA8"/>
    <w:rsid w:val="00A41FD7"/>
    <w:rsid w:val="00A4607F"/>
    <w:rsid w:val="00AF65F3"/>
    <w:rsid w:val="00C045E7"/>
    <w:rsid w:val="00C37AB6"/>
    <w:rsid w:val="00C73E8E"/>
    <w:rsid w:val="00CA7FD2"/>
    <w:rsid w:val="00DD101E"/>
    <w:rsid w:val="00E12D26"/>
    <w:rsid w:val="00E53076"/>
    <w:rsid w:val="00E878C1"/>
    <w:rsid w:val="00E942DC"/>
    <w:rsid w:val="00EE49F5"/>
    <w:rsid w:val="00F15121"/>
    <w:rsid w:val="00F43186"/>
    <w:rsid w:val="00F914B2"/>
    <w:rsid w:val="00FA0552"/>
    <w:rsid w:val="00FB5B10"/>
    <w:rsid w:val="00FE1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D4575-D119-4493-8B39-FC52EF53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8775D"/>
    <w:pPr>
      <w:keepNext/>
      <w:widowControl w:val="0"/>
      <w:spacing w:line="240" w:lineRule="exact"/>
      <w:jc w:val="center"/>
      <w:outlineLvl w:val="0"/>
    </w:pPr>
    <w:rPr>
      <w:rFonts w:eastAsia="Times New Roman"/>
      <w:b/>
      <w:szCs w:val="20"/>
    </w:rPr>
  </w:style>
  <w:style w:type="paragraph" w:styleId="Heading2">
    <w:name w:val="heading 2"/>
    <w:basedOn w:val="Normal"/>
    <w:next w:val="Normal"/>
    <w:link w:val="Heading2Char"/>
    <w:uiPriority w:val="9"/>
    <w:semiHidden/>
    <w:unhideWhenUsed/>
    <w:qFormat/>
    <w:rsid w:val="00E12D2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38B"/>
    <w:rPr>
      <w:color w:val="0563C1" w:themeColor="hyperlink"/>
      <w:u w:val="single"/>
    </w:rPr>
  </w:style>
  <w:style w:type="paragraph" w:styleId="Header">
    <w:name w:val="header"/>
    <w:basedOn w:val="Normal"/>
    <w:link w:val="HeaderChar"/>
    <w:uiPriority w:val="99"/>
    <w:unhideWhenUsed/>
    <w:rsid w:val="00FB5B10"/>
    <w:pPr>
      <w:tabs>
        <w:tab w:val="center" w:pos="4680"/>
        <w:tab w:val="right" w:pos="9360"/>
      </w:tabs>
    </w:pPr>
  </w:style>
  <w:style w:type="character" w:customStyle="1" w:styleId="HeaderChar">
    <w:name w:val="Header Char"/>
    <w:basedOn w:val="DefaultParagraphFont"/>
    <w:link w:val="Header"/>
    <w:uiPriority w:val="99"/>
    <w:rsid w:val="00FB5B10"/>
  </w:style>
  <w:style w:type="paragraph" w:styleId="Footer">
    <w:name w:val="footer"/>
    <w:basedOn w:val="Normal"/>
    <w:link w:val="FooterChar"/>
    <w:uiPriority w:val="99"/>
    <w:unhideWhenUsed/>
    <w:rsid w:val="00FB5B10"/>
    <w:pPr>
      <w:tabs>
        <w:tab w:val="center" w:pos="4680"/>
        <w:tab w:val="right" w:pos="9360"/>
      </w:tabs>
    </w:pPr>
  </w:style>
  <w:style w:type="character" w:customStyle="1" w:styleId="FooterChar">
    <w:name w:val="Footer Char"/>
    <w:basedOn w:val="DefaultParagraphFont"/>
    <w:link w:val="Footer"/>
    <w:uiPriority w:val="99"/>
    <w:rsid w:val="00FB5B10"/>
  </w:style>
  <w:style w:type="character" w:customStyle="1" w:styleId="Heading1Char">
    <w:name w:val="Heading 1 Char"/>
    <w:basedOn w:val="DefaultParagraphFont"/>
    <w:link w:val="Heading1"/>
    <w:rsid w:val="0078775D"/>
    <w:rPr>
      <w:rFonts w:eastAsia="Times New Roman"/>
      <w:b/>
      <w:szCs w:val="20"/>
    </w:rPr>
  </w:style>
  <w:style w:type="paragraph" w:styleId="BodyText2">
    <w:name w:val="Body Text 2"/>
    <w:basedOn w:val="Normal"/>
    <w:link w:val="BodyText2Char"/>
    <w:rsid w:val="0078775D"/>
    <w:pPr>
      <w:widowControl w:val="0"/>
      <w:spacing w:line="240" w:lineRule="exact"/>
      <w:jc w:val="both"/>
    </w:pPr>
    <w:rPr>
      <w:rFonts w:eastAsia="Times New Roman"/>
      <w:szCs w:val="20"/>
    </w:rPr>
  </w:style>
  <w:style w:type="character" w:customStyle="1" w:styleId="BodyText2Char">
    <w:name w:val="Body Text 2 Char"/>
    <w:basedOn w:val="DefaultParagraphFont"/>
    <w:link w:val="BodyText2"/>
    <w:rsid w:val="0078775D"/>
    <w:rPr>
      <w:rFonts w:eastAsia="Times New Roman"/>
      <w:szCs w:val="20"/>
    </w:rPr>
  </w:style>
  <w:style w:type="paragraph" w:styleId="NormalWeb">
    <w:name w:val="Normal (Web)"/>
    <w:basedOn w:val="Normal"/>
    <w:unhideWhenUsed/>
    <w:rsid w:val="00561030"/>
    <w:pPr>
      <w:spacing w:before="100" w:beforeAutospacing="1" w:after="100" w:afterAutospacing="1"/>
    </w:pPr>
    <w:rPr>
      <w:rFonts w:ascii="Georgia" w:eastAsia="Times New Roman" w:hAnsi="Georgia"/>
      <w:sz w:val="23"/>
      <w:szCs w:val="23"/>
    </w:rPr>
  </w:style>
  <w:style w:type="paragraph" w:customStyle="1" w:styleId="c2">
    <w:name w:val="c2"/>
    <w:basedOn w:val="Normal"/>
    <w:rsid w:val="0019076F"/>
    <w:pPr>
      <w:widowControl w:val="0"/>
      <w:autoSpaceDE w:val="0"/>
      <w:autoSpaceDN w:val="0"/>
      <w:adjustRightInd w:val="0"/>
      <w:spacing w:line="240" w:lineRule="atLeast"/>
      <w:jc w:val="center"/>
    </w:pPr>
    <w:rPr>
      <w:rFonts w:eastAsia="Times New Roman"/>
    </w:rPr>
  </w:style>
  <w:style w:type="paragraph" w:customStyle="1" w:styleId="p3">
    <w:name w:val="p3"/>
    <w:basedOn w:val="Normal"/>
    <w:rsid w:val="0019076F"/>
    <w:pPr>
      <w:widowControl w:val="0"/>
      <w:tabs>
        <w:tab w:val="left" w:pos="204"/>
      </w:tabs>
      <w:autoSpaceDE w:val="0"/>
      <w:autoSpaceDN w:val="0"/>
      <w:adjustRightInd w:val="0"/>
      <w:spacing w:line="283" w:lineRule="atLeast"/>
      <w:jc w:val="both"/>
    </w:pPr>
    <w:rPr>
      <w:rFonts w:eastAsia="Times New Roman"/>
    </w:rPr>
  </w:style>
  <w:style w:type="paragraph" w:customStyle="1" w:styleId="p4">
    <w:name w:val="p4"/>
    <w:basedOn w:val="Normal"/>
    <w:rsid w:val="0019076F"/>
    <w:pPr>
      <w:widowControl w:val="0"/>
      <w:tabs>
        <w:tab w:val="left" w:pos="731"/>
      </w:tabs>
      <w:autoSpaceDE w:val="0"/>
      <w:autoSpaceDN w:val="0"/>
      <w:adjustRightInd w:val="0"/>
      <w:spacing w:line="283" w:lineRule="atLeast"/>
      <w:ind w:left="709" w:hanging="731"/>
      <w:jc w:val="both"/>
    </w:pPr>
    <w:rPr>
      <w:rFonts w:eastAsia="Times New Roman"/>
    </w:rPr>
  </w:style>
  <w:style w:type="paragraph" w:customStyle="1" w:styleId="p5">
    <w:name w:val="p5"/>
    <w:basedOn w:val="Normal"/>
    <w:rsid w:val="0019076F"/>
    <w:pPr>
      <w:widowControl w:val="0"/>
      <w:autoSpaceDE w:val="0"/>
      <w:autoSpaceDN w:val="0"/>
      <w:adjustRightInd w:val="0"/>
      <w:spacing w:line="283" w:lineRule="atLeast"/>
      <w:jc w:val="both"/>
    </w:pPr>
    <w:rPr>
      <w:rFonts w:eastAsia="Times New Roman"/>
    </w:rPr>
  </w:style>
  <w:style w:type="paragraph" w:customStyle="1" w:styleId="p6">
    <w:name w:val="p6"/>
    <w:basedOn w:val="Normal"/>
    <w:rsid w:val="0019076F"/>
    <w:pPr>
      <w:widowControl w:val="0"/>
      <w:tabs>
        <w:tab w:val="left" w:pos="9632"/>
      </w:tabs>
      <w:autoSpaceDE w:val="0"/>
      <w:autoSpaceDN w:val="0"/>
      <w:adjustRightInd w:val="0"/>
      <w:spacing w:line="240" w:lineRule="atLeast"/>
      <w:ind w:left="8192"/>
      <w:jc w:val="both"/>
    </w:pPr>
    <w:rPr>
      <w:rFonts w:eastAsia="Times New Roman"/>
    </w:rPr>
  </w:style>
  <w:style w:type="paragraph" w:customStyle="1" w:styleId="p7">
    <w:name w:val="p7"/>
    <w:basedOn w:val="Normal"/>
    <w:rsid w:val="0019076F"/>
    <w:pPr>
      <w:widowControl w:val="0"/>
      <w:tabs>
        <w:tab w:val="left" w:pos="7602"/>
      </w:tabs>
      <w:autoSpaceDE w:val="0"/>
      <w:autoSpaceDN w:val="0"/>
      <w:adjustRightInd w:val="0"/>
      <w:spacing w:line="240" w:lineRule="atLeast"/>
      <w:ind w:left="6162"/>
    </w:pPr>
    <w:rPr>
      <w:rFonts w:eastAsia="Times New Roman"/>
    </w:rPr>
  </w:style>
  <w:style w:type="paragraph" w:customStyle="1" w:styleId="p8">
    <w:name w:val="p8"/>
    <w:basedOn w:val="Normal"/>
    <w:rsid w:val="0019076F"/>
    <w:pPr>
      <w:widowControl w:val="0"/>
      <w:tabs>
        <w:tab w:val="left" w:pos="204"/>
      </w:tabs>
      <w:autoSpaceDE w:val="0"/>
      <w:autoSpaceDN w:val="0"/>
      <w:adjustRightInd w:val="0"/>
      <w:spacing w:line="255" w:lineRule="atLeast"/>
    </w:pPr>
    <w:rPr>
      <w:rFonts w:eastAsia="Times New Roman"/>
    </w:rPr>
  </w:style>
  <w:style w:type="paragraph" w:styleId="BodyText">
    <w:name w:val="Body Text"/>
    <w:basedOn w:val="Normal"/>
    <w:link w:val="BodyTextChar"/>
    <w:uiPriority w:val="99"/>
    <w:semiHidden/>
    <w:unhideWhenUsed/>
    <w:rsid w:val="000F0684"/>
    <w:pPr>
      <w:spacing w:after="120"/>
    </w:pPr>
  </w:style>
  <w:style w:type="character" w:customStyle="1" w:styleId="BodyTextChar">
    <w:name w:val="Body Text Char"/>
    <w:basedOn w:val="DefaultParagraphFont"/>
    <w:link w:val="BodyText"/>
    <w:uiPriority w:val="99"/>
    <w:semiHidden/>
    <w:rsid w:val="000F0684"/>
  </w:style>
  <w:style w:type="character" w:customStyle="1" w:styleId="Heading2Char">
    <w:name w:val="Heading 2 Char"/>
    <w:basedOn w:val="DefaultParagraphFont"/>
    <w:link w:val="Heading2"/>
    <w:uiPriority w:val="9"/>
    <w:semiHidden/>
    <w:rsid w:val="00E12D26"/>
    <w:rPr>
      <w:rFonts w:asciiTheme="majorHAnsi" w:eastAsiaTheme="majorEastAsia" w:hAnsiTheme="majorHAnsi" w:cstheme="majorBidi"/>
      <w:color w:val="2E74B5" w:themeColor="accent1" w:themeShade="BF"/>
      <w:sz w:val="26"/>
      <w:szCs w:val="26"/>
    </w:rPr>
  </w:style>
  <w:style w:type="character" w:styleId="FootnoteReference">
    <w:name w:val="footnote reference"/>
    <w:basedOn w:val="DefaultParagraphFont"/>
    <w:rsid w:val="00025E92"/>
  </w:style>
  <w:style w:type="paragraph" w:styleId="FootnoteText">
    <w:name w:val="footnote text"/>
    <w:basedOn w:val="Normal"/>
    <w:link w:val="FootnoteTextChar"/>
    <w:rsid w:val="00025E92"/>
    <w:rPr>
      <w:rFonts w:eastAsia="Times New Roman"/>
      <w:color w:val="000000"/>
      <w:sz w:val="20"/>
      <w:szCs w:val="20"/>
    </w:rPr>
  </w:style>
  <w:style w:type="character" w:customStyle="1" w:styleId="FootnoteTextChar">
    <w:name w:val="Footnote Text Char"/>
    <w:basedOn w:val="DefaultParagraphFont"/>
    <w:link w:val="FootnoteText"/>
    <w:rsid w:val="00025E92"/>
    <w:rPr>
      <w:rFonts w:eastAsia="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Amartin</dc:creator>
  <cp:keywords/>
  <dc:description/>
  <cp:lastModifiedBy>Amartin</cp:lastModifiedBy>
  <cp:revision>5</cp:revision>
  <dcterms:created xsi:type="dcterms:W3CDTF">2019-02-22T17:37:00Z</dcterms:created>
  <dcterms:modified xsi:type="dcterms:W3CDTF">2019-03-21T17:58:00Z</dcterms:modified>
</cp:coreProperties>
</file>