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0AF21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right"/>
      </w:pPr>
      <w:r w:rsidRPr="008D571B">
        <w:rPr>
          <w:u w:val="single"/>
        </w:rPr>
        <w:t>File:</w:t>
      </w:r>
      <w:r w:rsidRPr="008D571B">
        <w:t xml:space="preserve"> IHBEA</w:t>
      </w:r>
    </w:p>
    <w:p w14:paraId="211B6AD1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center"/>
        <w:rPr>
          <w:b/>
        </w:rPr>
      </w:pPr>
    </w:p>
    <w:p w14:paraId="33DDA7FF" w14:textId="2C225824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center"/>
      </w:pPr>
      <w:r w:rsidRPr="008D571B">
        <w:rPr>
          <w:b/>
        </w:rPr>
        <w:t>ENGLISH LEARNER</w:t>
      </w:r>
      <w:r w:rsidR="002331CF">
        <w:rPr>
          <w:b/>
        </w:rPr>
        <w:t xml:space="preserve"> EDUCATION</w:t>
      </w:r>
    </w:p>
    <w:p w14:paraId="5982B3D5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center"/>
      </w:pPr>
    </w:p>
    <w:p w14:paraId="0639D630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both"/>
      </w:pPr>
    </w:p>
    <w:p w14:paraId="73DAA0D0" w14:textId="0DD43175" w:rsidR="001745E7" w:rsidRDefault="001745E7" w:rsidP="001745E7">
      <w:pPr>
        <w:pStyle w:val="NormalWeb"/>
        <w:spacing w:before="0" w:beforeAutospacing="0" w:after="0" w:afterAutospacing="0" w:line="240" w:lineRule="atLeast"/>
        <w:jc w:val="both"/>
      </w:pPr>
      <w:r w:rsidRPr="008D571B">
        <w:t xml:space="preserve">The District shall provide suitable research-based language instructional programs for all identified English learners in grades Kindergarten through 12 in accordance with the requirements of state and federal statutes and Massachusetts </w:t>
      </w:r>
      <w:r>
        <w:t>Dep</w:t>
      </w:r>
      <w:r w:rsidR="002331CF">
        <w:t>artmen</w:t>
      </w:r>
      <w:r w:rsidR="001316F3">
        <w:t>t</w:t>
      </w:r>
      <w:bookmarkStart w:id="0" w:name="_GoBack"/>
      <w:bookmarkEnd w:id="0"/>
      <w:r>
        <w:t xml:space="preserve"> of Elementary and Secondary Education</w:t>
      </w:r>
      <w:r w:rsidR="002331CF">
        <w:t xml:space="preserve"> (DESE)</w:t>
      </w:r>
      <w:r w:rsidRPr="008D571B">
        <w:t xml:space="preserve"> regulations and guidance.</w:t>
      </w:r>
    </w:p>
    <w:p w14:paraId="2558404E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both"/>
      </w:pPr>
    </w:p>
    <w:p w14:paraId="0776819E" w14:textId="77777777" w:rsidR="002331CF" w:rsidRDefault="001745E7" w:rsidP="001745E7">
      <w:pPr>
        <w:pStyle w:val="NormalWeb"/>
        <w:spacing w:before="0" w:beforeAutospacing="0" w:after="0" w:afterAutospacing="0" w:line="240" w:lineRule="atLeast"/>
        <w:jc w:val="both"/>
      </w:pPr>
      <w:r w:rsidRPr="008D571B">
        <w:t xml:space="preserve">The District shall identify students whose dominant language may not be English through </w:t>
      </w:r>
    </w:p>
    <w:p w14:paraId="78EA29A5" w14:textId="77777777" w:rsidR="002331CF" w:rsidRDefault="001745E7" w:rsidP="00491322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 w:rsidRPr="008D571B">
        <w:t>home language surveys that identify a primary home</w:t>
      </w:r>
      <w:r>
        <w:t xml:space="preserve"> language is other than English</w:t>
      </w:r>
    </w:p>
    <w:p w14:paraId="7523C6FC" w14:textId="5013459F" w:rsidR="002331CF" w:rsidRDefault="001745E7" w:rsidP="00491322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 w:rsidRPr="008D571B">
        <w:t>observations</w:t>
      </w:r>
    </w:p>
    <w:p w14:paraId="1E58AC89" w14:textId="7C1A586B" w:rsidR="002331CF" w:rsidRDefault="001745E7" w:rsidP="00491322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 w:rsidRPr="008D571B">
        <w:t>intake assessments</w:t>
      </w:r>
    </w:p>
    <w:p w14:paraId="06AA995A" w14:textId="19BEF29D" w:rsidR="002331CF" w:rsidRDefault="001745E7" w:rsidP="00491322">
      <w:pPr>
        <w:pStyle w:val="NormalWeb"/>
        <w:numPr>
          <w:ilvl w:val="0"/>
          <w:numId w:val="5"/>
        </w:numPr>
        <w:spacing w:before="0" w:beforeAutospacing="0" w:after="0" w:afterAutospacing="0" w:line="240" w:lineRule="atLeast"/>
        <w:jc w:val="both"/>
      </w:pPr>
      <w:r w:rsidRPr="008D571B">
        <w:t>recommendations of parents</w:t>
      </w:r>
      <w:r w:rsidR="002872BC">
        <w:t>/guardians</w:t>
      </w:r>
      <w:r w:rsidRPr="008D571B">
        <w:t xml:space="preserve">, teachers and other persons. </w:t>
      </w:r>
    </w:p>
    <w:p w14:paraId="45A7A3D0" w14:textId="4ADFCC3A" w:rsidR="001745E7" w:rsidRDefault="001745E7" w:rsidP="001745E7">
      <w:pPr>
        <w:pStyle w:val="NormalWeb"/>
        <w:spacing w:before="0" w:beforeAutospacing="0" w:after="0" w:afterAutospacing="0" w:line="240" w:lineRule="atLeast"/>
        <w:jc w:val="both"/>
      </w:pPr>
      <w:r w:rsidRPr="008D571B">
        <w:t>Identified students shall be assessed annually to determine their level of proficiency in the English language.</w:t>
      </w:r>
    </w:p>
    <w:p w14:paraId="4B44343C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both"/>
      </w:pPr>
    </w:p>
    <w:p w14:paraId="1294BB30" w14:textId="19B456A3" w:rsidR="001745E7" w:rsidRDefault="001745E7" w:rsidP="001745E7">
      <w:pPr>
        <w:pStyle w:val="NormalWeb"/>
        <w:spacing w:before="0" w:beforeAutospacing="0" w:after="0" w:afterAutospacing="0" w:line="240" w:lineRule="atLeast"/>
        <w:jc w:val="both"/>
      </w:pPr>
      <w:r w:rsidRPr="008D571B">
        <w:t xml:space="preserve">The District shall certify to </w:t>
      </w:r>
      <w:r w:rsidR="002331CF">
        <w:t>DESE</w:t>
      </w:r>
      <w:r w:rsidRPr="008D571B">
        <w:t xml:space="preserve"> each year those students whose dominant language is not English, including specification of the number of non-English languages identified as dominant languages and the number and percent of students who speak each non-English language as their dominant language.</w:t>
      </w:r>
    </w:p>
    <w:p w14:paraId="6EDDEEA9" w14:textId="77777777" w:rsidR="001745E7" w:rsidRPr="008D571B" w:rsidRDefault="001745E7" w:rsidP="001745E7">
      <w:pPr>
        <w:pStyle w:val="NormalWeb"/>
        <w:spacing w:before="0" w:beforeAutospacing="0" w:after="0" w:afterAutospacing="0" w:line="240" w:lineRule="atLeast"/>
        <w:jc w:val="both"/>
      </w:pPr>
    </w:p>
    <w:p w14:paraId="5319BB82" w14:textId="7E0D2563" w:rsidR="001745E7" w:rsidRPr="00BC653A" w:rsidRDefault="001745E7" w:rsidP="001745E7">
      <w:pPr>
        <w:pStyle w:val="NormalWeb"/>
        <w:spacing w:before="0" w:beforeAutospacing="0" w:after="0" w:afterAutospacing="0" w:line="240" w:lineRule="atLeast"/>
        <w:jc w:val="both"/>
      </w:pPr>
      <w:r w:rsidRPr="008D571B">
        <w:t xml:space="preserve">The District shall provide additional information as required by </w:t>
      </w:r>
      <w:r w:rsidR="002331CF">
        <w:t>DESE</w:t>
      </w:r>
      <w:r w:rsidRPr="00BC653A">
        <w:t xml:space="preserve"> to comply with federal law.</w:t>
      </w:r>
    </w:p>
    <w:p w14:paraId="1D3B5CA5" w14:textId="77777777" w:rsidR="001745E7" w:rsidRPr="00BC653A" w:rsidRDefault="001745E7" w:rsidP="001745E7">
      <w:pPr>
        <w:widowControl w:val="0"/>
        <w:spacing w:line="240" w:lineRule="atLeast"/>
        <w:jc w:val="both"/>
      </w:pPr>
    </w:p>
    <w:p w14:paraId="095DE76F" w14:textId="77777777" w:rsidR="001745E7" w:rsidRPr="00BC653A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</w:p>
    <w:p w14:paraId="7284375B" w14:textId="59603B2D" w:rsidR="001745E7" w:rsidRPr="00BC653A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  <w:r w:rsidRPr="00BC653A">
        <w:t xml:space="preserve">SOURCE: </w:t>
      </w:r>
      <w:r w:rsidRPr="00BC653A">
        <w:tab/>
        <w:t xml:space="preserve">MASC </w:t>
      </w:r>
      <w:r w:rsidR="002331CF">
        <w:t>April 2019</w:t>
      </w:r>
    </w:p>
    <w:p w14:paraId="554C9A70" w14:textId="77777777" w:rsidR="001745E7" w:rsidRPr="00BC653A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</w:p>
    <w:p w14:paraId="76CDA89B" w14:textId="60B27226" w:rsidR="001745E7" w:rsidRPr="008D571B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  <w:r w:rsidRPr="00BC653A">
        <w:t>LEGAL REFS.:</w:t>
      </w:r>
      <w:r w:rsidRPr="00BC653A">
        <w:tab/>
      </w:r>
      <w:r w:rsidR="002331CF">
        <w:t>Elementary and Secondary Education Act, as amended</w:t>
      </w:r>
    </w:p>
    <w:p w14:paraId="4ACA2E0E" w14:textId="77777777" w:rsidR="001745E7" w:rsidRPr="008D571B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  <w:r w:rsidRPr="008D571B">
        <w:tab/>
        <w:t>42 U.S.C. 2000d (Title VI of the Civil Rights Act of 1964)</w:t>
      </w:r>
    </w:p>
    <w:p w14:paraId="4955B0B8" w14:textId="77777777" w:rsidR="001745E7" w:rsidRDefault="001745E7" w:rsidP="001745E7">
      <w:pPr>
        <w:widowControl w:val="0"/>
        <w:tabs>
          <w:tab w:val="left" w:pos="2160"/>
        </w:tabs>
        <w:spacing w:line="240" w:lineRule="atLeast"/>
        <w:ind w:left="2520" w:hanging="2621"/>
        <w:jc w:val="both"/>
      </w:pPr>
      <w:r w:rsidRPr="008D571B">
        <w:tab/>
        <w:t>603 CMR 14.00</w:t>
      </w:r>
    </w:p>
    <w:p w14:paraId="77695051" w14:textId="77777777" w:rsidR="001745E7" w:rsidRPr="008D571B" w:rsidRDefault="001745E7" w:rsidP="001745E7">
      <w:pPr>
        <w:spacing w:line="240" w:lineRule="atLeast"/>
        <w:jc w:val="both"/>
      </w:pPr>
    </w:p>
    <w:p w14:paraId="1E3B2C96" w14:textId="77777777" w:rsidR="0028638B" w:rsidRDefault="0028638B" w:rsidP="00BB71C1">
      <w:pPr>
        <w:widowControl w:val="0"/>
        <w:spacing w:line="240" w:lineRule="exact"/>
        <w:ind w:left="720"/>
        <w:jc w:val="right"/>
      </w:pPr>
    </w:p>
    <w:sectPr w:rsidR="0028638B" w:rsidSect="00FB5B10">
      <w:pgSz w:w="12240" w:h="15840"/>
      <w:pgMar w:top="144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3BCC86" w14:textId="77777777" w:rsidR="00715BF7" w:rsidRDefault="00715BF7" w:rsidP="00FB5B10">
      <w:r>
        <w:separator/>
      </w:r>
    </w:p>
  </w:endnote>
  <w:endnote w:type="continuationSeparator" w:id="0">
    <w:p w14:paraId="560BA136" w14:textId="77777777" w:rsidR="00715BF7" w:rsidRDefault="00715BF7" w:rsidP="00FB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507B6" w14:textId="77777777" w:rsidR="00715BF7" w:rsidRDefault="00715BF7" w:rsidP="00FB5B10">
      <w:r>
        <w:separator/>
      </w:r>
    </w:p>
  </w:footnote>
  <w:footnote w:type="continuationSeparator" w:id="0">
    <w:p w14:paraId="44F214D2" w14:textId="77777777" w:rsidR="00715BF7" w:rsidRDefault="00715BF7" w:rsidP="00FB5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13E01"/>
    <w:multiLevelType w:val="hybridMultilevel"/>
    <w:tmpl w:val="E5F2F3D6"/>
    <w:lvl w:ilvl="0" w:tplc="87B00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F0D30"/>
    <w:multiLevelType w:val="hybridMultilevel"/>
    <w:tmpl w:val="396A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238CD"/>
    <w:multiLevelType w:val="hybridMultilevel"/>
    <w:tmpl w:val="59849B70"/>
    <w:lvl w:ilvl="0" w:tplc="8CA060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 w15:restartNumberingAfterBreak="0">
    <w:nsid w:val="59C92C19"/>
    <w:multiLevelType w:val="hybridMultilevel"/>
    <w:tmpl w:val="E5FA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8B"/>
    <w:rsid w:val="00016001"/>
    <w:rsid w:val="0005245A"/>
    <w:rsid w:val="00095E91"/>
    <w:rsid w:val="00127B07"/>
    <w:rsid w:val="001316F3"/>
    <w:rsid w:val="00172636"/>
    <w:rsid w:val="001745E7"/>
    <w:rsid w:val="00206222"/>
    <w:rsid w:val="002331CF"/>
    <w:rsid w:val="0028638B"/>
    <w:rsid w:val="002872BC"/>
    <w:rsid w:val="003612AB"/>
    <w:rsid w:val="004901A3"/>
    <w:rsid w:val="00491322"/>
    <w:rsid w:val="004B0B7F"/>
    <w:rsid w:val="0054768E"/>
    <w:rsid w:val="006512EC"/>
    <w:rsid w:val="00715BF7"/>
    <w:rsid w:val="00722D92"/>
    <w:rsid w:val="00791A32"/>
    <w:rsid w:val="00822542"/>
    <w:rsid w:val="00857EE5"/>
    <w:rsid w:val="009C5CA8"/>
    <w:rsid w:val="00A4660E"/>
    <w:rsid w:val="00B86DDB"/>
    <w:rsid w:val="00BB71C1"/>
    <w:rsid w:val="00CC4492"/>
    <w:rsid w:val="00CD21D4"/>
    <w:rsid w:val="00D161E4"/>
    <w:rsid w:val="00DB4BEB"/>
    <w:rsid w:val="00E53645"/>
    <w:rsid w:val="00E8237A"/>
    <w:rsid w:val="00F53657"/>
    <w:rsid w:val="00F914B2"/>
    <w:rsid w:val="00FA45D8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296E1"/>
  <w15:chartTrackingRefBased/>
  <w15:docId w15:val="{850D4575-D119-4493-8B39-FC52EF53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01A3"/>
    <w:pPr>
      <w:keepNext/>
      <w:widowControl w:val="0"/>
      <w:spacing w:line="240" w:lineRule="exact"/>
      <w:jc w:val="center"/>
      <w:outlineLvl w:val="0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8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0"/>
  </w:style>
  <w:style w:type="paragraph" w:styleId="Footer">
    <w:name w:val="footer"/>
    <w:basedOn w:val="Normal"/>
    <w:link w:val="FooterChar"/>
    <w:uiPriority w:val="99"/>
    <w:unhideWhenUsed/>
    <w:rsid w:val="00FB5B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0"/>
  </w:style>
  <w:style w:type="paragraph" w:styleId="BodyText2">
    <w:name w:val="Body Text 2"/>
    <w:basedOn w:val="Normal"/>
    <w:link w:val="BodyText2Char"/>
    <w:rsid w:val="00CC4492"/>
    <w:pPr>
      <w:widowControl w:val="0"/>
      <w:spacing w:line="240" w:lineRule="exact"/>
      <w:jc w:val="both"/>
    </w:pPr>
    <w:rPr>
      <w:rFonts w:eastAsia="Times New Roman"/>
      <w:b/>
      <w:bCs/>
      <w:szCs w:val="20"/>
    </w:rPr>
  </w:style>
  <w:style w:type="character" w:customStyle="1" w:styleId="BodyText2Char">
    <w:name w:val="Body Text 2 Char"/>
    <w:basedOn w:val="DefaultParagraphFont"/>
    <w:link w:val="BodyText2"/>
    <w:rsid w:val="00CC4492"/>
    <w:rPr>
      <w:rFonts w:eastAsia="Times New Roman"/>
      <w:b/>
      <w:bCs/>
      <w:szCs w:val="20"/>
    </w:rPr>
  </w:style>
  <w:style w:type="paragraph" w:customStyle="1" w:styleId="p1">
    <w:name w:val="p1"/>
    <w:basedOn w:val="Normal"/>
    <w:rsid w:val="00722D92"/>
    <w:pPr>
      <w:widowControl w:val="0"/>
      <w:tabs>
        <w:tab w:val="left" w:pos="9150"/>
        <w:tab w:val="left" w:pos="9654"/>
      </w:tabs>
      <w:autoSpaceDE w:val="0"/>
      <w:autoSpaceDN w:val="0"/>
      <w:adjustRightInd w:val="0"/>
      <w:spacing w:line="240" w:lineRule="atLeast"/>
      <w:ind w:left="9654" w:hanging="504"/>
      <w:jc w:val="both"/>
    </w:pPr>
    <w:rPr>
      <w:rFonts w:eastAsia="Times New Roman"/>
    </w:rPr>
  </w:style>
  <w:style w:type="paragraph" w:customStyle="1" w:styleId="c2">
    <w:name w:val="c2"/>
    <w:basedOn w:val="Normal"/>
    <w:rsid w:val="00722D92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Times New Roman"/>
    </w:rPr>
  </w:style>
  <w:style w:type="paragraph" w:customStyle="1" w:styleId="p3">
    <w:name w:val="p3"/>
    <w:basedOn w:val="Normal"/>
    <w:rsid w:val="00722D92"/>
    <w:pPr>
      <w:widowControl w:val="0"/>
      <w:tabs>
        <w:tab w:val="left" w:pos="204"/>
      </w:tabs>
      <w:autoSpaceDE w:val="0"/>
      <w:autoSpaceDN w:val="0"/>
      <w:adjustRightInd w:val="0"/>
      <w:spacing w:line="238" w:lineRule="atLeast"/>
      <w:jc w:val="both"/>
    </w:pPr>
    <w:rPr>
      <w:rFonts w:eastAsia="Times New Roman"/>
    </w:rPr>
  </w:style>
  <w:style w:type="paragraph" w:customStyle="1" w:styleId="p4">
    <w:name w:val="p4"/>
    <w:basedOn w:val="Normal"/>
    <w:rsid w:val="00722D92"/>
    <w:pPr>
      <w:widowControl w:val="0"/>
      <w:tabs>
        <w:tab w:val="left" w:pos="725"/>
        <w:tab w:val="left" w:pos="1422"/>
      </w:tabs>
      <w:autoSpaceDE w:val="0"/>
      <w:autoSpaceDN w:val="0"/>
      <w:adjustRightInd w:val="0"/>
      <w:spacing w:line="238" w:lineRule="atLeast"/>
      <w:ind w:left="725" w:firstLine="697"/>
      <w:jc w:val="both"/>
    </w:pPr>
    <w:rPr>
      <w:rFonts w:eastAsia="Times New Roman"/>
    </w:rPr>
  </w:style>
  <w:style w:type="paragraph" w:customStyle="1" w:styleId="p5">
    <w:name w:val="p5"/>
    <w:basedOn w:val="Normal"/>
    <w:rsid w:val="00722D92"/>
    <w:pPr>
      <w:widowControl w:val="0"/>
      <w:tabs>
        <w:tab w:val="left" w:pos="1077"/>
      </w:tabs>
      <w:autoSpaceDE w:val="0"/>
      <w:autoSpaceDN w:val="0"/>
      <w:adjustRightInd w:val="0"/>
      <w:spacing w:line="240" w:lineRule="atLeast"/>
      <w:ind w:left="363" w:hanging="1077"/>
      <w:jc w:val="both"/>
    </w:pPr>
    <w:rPr>
      <w:rFonts w:eastAsia="Times New Roman"/>
    </w:rPr>
  </w:style>
  <w:style w:type="paragraph" w:customStyle="1" w:styleId="p7">
    <w:name w:val="p7"/>
    <w:basedOn w:val="Normal"/>
    <w:rsid w:val="00722D92"/>
    <w:pPr>
      <w:widowControl w:val="0"/>
      <w:autoSpaceDE w:val="0"/>
      <w:autoSpaceDN w:val="0"/>
      <w:adjustRightInd w:val="0"/>
      <w:spacing w:line="240" w:lineRule="atLeast"/>
      <w:ind w:left="725"/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4901A3"/>
    <w:rPr>
      <w:rFonts w:eastAsia="Times New Roman"/>
      <w:b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91A3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91A32"/>
  </w:style>
  <w:style w:type="paragraph" w:styleId="ListParagraph">
    <w:name w:val="List Paragraph"/>
    <w:basedOn w:val="Normal"/>
    <w:uiPriority w:val="34"/>
    <w:qFormat/>
    <w:rsid w:val="004B0B7F"/>
    <w:pPr>
      <w:ind w:left="720"/>
      <w:contextualSpacing/>
    </w:pPr>
    <w:rPr>
      <w:rFonts w:eastAsia="Times New Roman"/>
      <w:sz w:val="20"/>
      <w:szCs w:val="20"/>
    </w:rPr>
  </w:style>
  <w:style w:type="paragraph" w:styleId="NormalWeb">
    <w:name w:val="Normal (Web)"/>
    <w:basedOn w:val="Normal"/>
    <w:rsid w:val="001745E7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1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Amartin</dc:creator>
  <cp:keywords/>
  <dc:description/>
  <cp:lastModifiedBy>Amartin</cp:lastModifiedBy>
  <cp:revision>4</cp:revision>
  <dcterms:created xsi:type="dcterms:W3CDTF">2019-05-23T15:16:00Z</dcterms:created>
  <dcterms:modified xsi:type="dcterms:W3CDTF">2019-05-28T14:39:00Z</dcterms:modified>
</cp:coreProperties>
</file>